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821BCD" w:rsidRDefault="00821BCD">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821BCD" w:rsidRDefault="007D4E66">
      <w:pPr>
        <w:pBdr>
          <w:top w:val="nil"/>
          <w:left w:val="nil"/>
          <w:bottom w:val="nil"/>
          <w:right w:val="nil"/>
          <w:between w:val="nil"/>
        </w:pBdr>
        <w:spacing w:before="56"/>
        <w:ind w:left="2468" w:right="145" w:hanging="2326"/>
        <w:rPr>
          <w:b/>
          <w:color w:val="000000"/>
        </w:rPr>
      </w:pPr>
      <w:r>
        <w:rPr>
          <w:b/>
          <w:color w:val="000000"/>
          <w:u w:val="single"/>
        </w:rPr>
        <w:t>Aviso de privacidad simplificado para “Procedimientos de Contratación” de la Dirección General</w:t>
      </w:r>
      <w:r>
        <w:rPr>
          <w:b/>
          <w:color w:val="000000"/>
        </w:rPr>
        <w:t xml:space="preserve"> </w:t>
      </w:r>
      <w:r>
        <w:rPr>
          <w:b/>
          <w:color w:val="000000"/>
          <w:u w:val="single"/>
        </w:rPr>
        <w:t>de Recursos Materiales, Servicios Generales y Catastro</w:t>
      </w:r>
    </w:p>
    <w:p w14:paraId="00000003" w14:textId="77777777" w:rsidR="00821BCD" w:rsidRDefault="00821BCD">
      <w:pPr>
        <w:pBdr>
          <w:top w:val="nil"/>
          <w:left w:val="nil"/>
          <w:bottom w:val="nil"/>
          <w:right w:val="nil"/>
          <w:between w:val="nil"/>
        </w:pBdr>
        <w:spacing w:before="4"/>
        <w:rPr>
          <w:b/>
          <w:color w:val="000000"/>
          <w:sz w:val="17"/>
          <w:szCs w:val="17"/>
        </w:rPr>
      </w:pPr>
    </w:p>
    <w:p w14:paraId="00000004" w14:textId="77777777" w:rsidR="00821BCD" w:rsidRDefault="007D4E66">
      <w:pPr>
        <w:spacing w:before="56"/>
        <w:ind w:left="102"/>
        <w:jc w:val="both"/>
        <w:rPr>
          <w:b/>
        </w:rPr>
      </w:pPr>
      <w:r>
        <w:rPr>
          <w:b/>
        </w:rPr>
        <w:t>Denominación y fundamento legal de la responsable</w:t>
      </w:r>
    </w:p>
    <w:p w14:paraId="00000005" w14:textId="77777777" w:rsidR="00821BCD" w:rsidRDefault="007D4E66">
      <w:pPr>
        <w:pBdr>
          <w:top w:val="nil"/>
          <w:left w:val="nil"/>
          <w:bottom w:val="nil"/>
          <w:right w:val="nil"/>
          <w:between w:val="nil"/>
        </w:pBdr>
        <w:ind w:left="102" w:right="115"/>
        <w:jc w:val="both"/>
        <w:rPr>
          <w:color w:val="000000"/>
        </w:rPr>
      </w:pPr>
      <w:r>
        <w:rPr>
          <w:color w:val="00000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821BCD" w:rsidRDefault="00821BCD">
      <w:pPr>
        <w:pBdr>
          <w:top w:val="nil"/>
          <w:left w:val="nil"/>
          <w:bottom w:val="nil"/>
          <w:right w:val="nil"/>
          <w:between w:val="nil"/>
        </w:pBdr>
        <w:spacing w:before="2"/>
        <w:rPr>
          <w:color w:val="000000"/>
          <w:sz w:val="10"/>
          <w:szCs w:val="10"/>
        </w:rPr>
      </w:pPr>
    </w:p>
    <w:p w14:paraId="00000007" w14:textId="77777777" w:rsidR="00821BCD" w:rsidRDefault="007D4E66">
      <w:pPr>
        <w:pBdr>
          <w:top w:val="nil"/>
          <w:left w:val="nil"/>
          <w:bottom w:val="nil"/>
          <w:right w:val="nil"/>
          <w:between w:val="nil"/>
        </w:pBdr>
        <w:spacing w:before="1" w:line="267" w:lineRule="auto"/>
        <w:ind w:left="102" w:firstLine="102"/>
        <w:jc w:val="both"/>
        <w:rPr>
          <w:b/>
          <w:color w:val="000000"/>
        </w:rPr>
      </w:pPr>
      <w:r>
        <w:rPr>
          <w:b/>
          <w:color w:val="000000"/>
        </w:rPr>
        <w:t>Finalidad del tratamiento de datos personales</w:t>
      </w:r>
    </w:p>
    <w:p w14:paraId="00000008" w14:textId="77777777" w:rsidR="00821BCD" w:rsidRDefault="007D4E66">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821BCD" w:rsidRDefault="00821BCD">
      <w:pPr>
        <w:pBdr>
          <w:top w:val="nil"/>
          <w:left w:val="nil"/>
          <w:bottom w:val="nil"/>
          <w:right w:val="nil"/>
          <w:between w:val="nil"/>
        </w:pBdr>
        <w:rPr>
          <w:color w:val="000000"/>
          <w:sz w:val="10"/>
          <w:szCs w:val="10"/>
        </w:rPr>
      </w:pPr>
    </w:p>
    <w:p w14:paraId="0000000A" w14:textId="77777777" w:rsidR="00821BCD" w:rsidRDefault="007D4E66">
      <w:pPr>
        <w:pBdr>
          <w:top w:val="nil"/>
          <w:left w:val="nil"/>
          <w:bottom w:val="nil"/>
          <w:right w:val="nil"/>
          <w:between w:val="nil"/>
        </w:pBdr>
        <w:ind w:left="102" w:firstLine="102"/>
        <w:jc w:val="both"/>
        <w:rPr>
          <w:b/>
          <w:color w:val="000000"/>
        </w:rPr>
      </w:pPr>
      <w:r>
        <w:rPr>
          <w:b/>
          <w:color w:val="000000"/>
        </w:rPr>
        <w:t>Transmisión de datos personales</w:t>
      </w:r>
    </w:p>
    <w:p w14:paraId="0000000B" w14:textId="77777777" w:rsidR="00821BCD" w:rsidRDefault="007D4E66">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821BCD" w:rsidRDefault="00821BCD">
      <w:pPr>
        <w:pBdr>
          <w:top w:val="nil"/>
          <w:left w:val="nil"/>
          <w:bottom w:val="nil"/>
          <w:right w:val="nil"/>
          <w:between w:val="nil"/>
        </w:pBdr>
        <w:spacing w:before="10"/>
        <w:rPr>
          <w:color w:val="000000"/>
          <w:sz w:val="10"/>
          <w:szCs w:val="10"/>
        </w:rPr>
      </w:pPr>
    </w:p>
    <w:p w14:paraId="0000000D" w14:textId="77777777" w:rsidR="00821BCD" w:rsidRDefault="007D4E66">
      <w:pPr>
        <w:pBdr>
          <w:top w:val="nil"/>
          <w:left w:val="nil"/>
          <w:bottom w:val="nil"/>
          <w:right w:val="nil"/>
          <w:between w:val="nil"/>
        </w:pBdr>
        <w:ind w:left="102" w:right="116" w:firstLine="102"/>
        <w:jc w:val="both"/>
        <w:rPr>
          <w:b/>
          <w:color w:val="000000"/>
        </w:rPr>
      </w:pPr>
      <w:r>
        <w:rPr>
          <w:b/>
          <w:color w:val="000000"/>
        </w:rP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821BCD" w:rsidRDefault="007D4E66">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821BCD" w:rsidRDefault="00821BCD">
      <w:pPr>
        <w:pBdr>
          <w:top w:val="nil"/>
          <w:left w:val="nil"/>
          <w:bottom w:val="nil"/>
          <w:right w:val="nil"/>
          <w:between w:val="nil"/>
        </w:pBdr>
        <w:spacing w:before="2"/>
        <w:rPr>
          <w:color w:val="000000"/>
          <w:sz w:val="10"/>
          <w:szCs w:val="10"/>
        </w:rPr>
      </w:pPr>
    </w:p>
    <w:p w14:paraId="00000010" w14:textId="77777777" w:rsidR="00821BCD" w:rsidRDefault="007D4E66">
      <w:pPr>
        <w:pBdr>
          <w:top w:val="nil"/>
          <w:left w:val="nil"/>
          <w:bottom w:val="nil"/>
          <w:right w:val="nil"/>
          <w:between w:val="nil"/>
        </w:pBdr>
        <w:ind w:left="102" w:firstLine="102"/>
        <w:jc w:val="both"/>
        <w:rPr>
          <w:b/>
          <w:color w:val="000000"/>
        </w:rPr>
      </w:pPr>
      <w:r>
        <w:rPr>
          <w:b/>
          <w:color w:val="000000"/>
        </w:rPr>
        <w:t>Consulta del aviso de privacidad</w:t>
      </w:r>
    </w:p>
    <w:p w14:paraId="00000011" w14:textId="77777777" w:rsidR="00821BCD" w:rsidRDefault="007D4E66">
      <w:pPr>
        <w:pBdr>
          <w:top w:val="nil"/>
          <w:left w:val="nil"/>
          <w:bottom w:val="nil"/>
          <w:right w:val="nil"/>
          <w:between w:val="nil"/>
        </w:pBdr>
        <w:ind w:left="102" w:right="116"/>
        <w:jc w:val="both"/>
      </w:pPr>
      <w:bookmarkStart w:id="0" w:name="_heading=h.gjdgxs" w:colFirst="0" w:colLast="0"/>
      <w:bookmarkEnd w:id="0"/>
      <w:r>
        <w:rPr>
          <w:color w:val="000000"/>
        </w:rPr>
        <w:t xml:space="preserve">El aviso de privacidad integral podrá ser consultado en la página institucional de internet de la Secretaría de Finanzas: </w:t>
      </w:r>
      <w:hyperlink r:id="rId7">
        <w:r>
          <w:rPr>
            <w:color w:val="0000FF"/>
          </w:rPr>
          <w:t>https://finanzas.guanajuato.gob.mx/c_aviso/index.php</w:t>
        </w:r>
      </w:hyperlink>
      <w:r>
        <w:rPr>
          <w:color w:val="000000"/>
        </w:rPr>
        <w:t xml:space="preserve">  </w:t>
      </w:r>
      <w:r>
        <w:t xml:space="preserve"> </w:t>
      </w:r>
    </w:p>
    <w:p w14:paraId="3C9078DB" w14:textId="77777777" w:rsidR="005C0459" w:rsidRDefault="005C0459">
      <w:pPr>
        <w:pBdr>
          <w:top w:val="nil"/>
          <w:left w:val="nil"/>
          <w:bottom w:val="nil"/>
          <w:right w:val="nil"/>
          <w:between w:val="nil"/>
        </w:pBdr>
        <w:ind w:left="102" w:right="116"/>
        <w:jc w:val="both"/>
      </w:pPr>
      <w:bookmarkStart w:id="1" w:name="_GoBack"/>
      <w:bookmarkEnd w:id="1"/>
    </w:p>
    <w:sectPr w:rsidR="005C0459">
      <w:headerReference w:type="default" r:id="rId8"/>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038B33" w14:textId="77777777" w:rsidR="007649B7" w:rsidRDefault="007649B7" w:rsidP="00F90541">
      <w:r>
        <w:separator/>
      </w:r>
    </w:p>
  </w:endnote>
  <w:endnote w:type="continuationSeparator" w:id="0">
    <w:p w14:paraId="587C8740" w14:textId="77777777" w:rsidR="007649B7" w:rsidRDefault="007649B7" w:rsidP="00F90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324212" w14:textId="77777777" w:rsidR="007649B7" w:rsidRDefault="007649B7" w:rsidP="00F90541">
      <w:r>
        <w:separator/>
      </w:r>
    </w:p>
  </w:footnote>
  <w:footnote w:type="continuationSeparator" w:id="0">
    <w:p w14:paraId="13264400" w14:textId="77777777" w:rsidR="007649B7" w:rsidRDefault="007649B7" w:rsidP="00F905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5E4A7" w14:textId="0ACDD3A1" w:rsidR="00F90541" w:rsidRPr="00F90541" w:rsidRDefault="00F90541" w:rsidP="00F90541">
    <w:pPr>
      <w:ind w:left="142" w:right="-424"/>
      <w:jc w:val="center"/>
      <w:rPr>
        <w:rFonts w:cs="Arial"/>
        <w:b/>
        <w:lang w:val="es-MX"/>
      </w:rPr>
    </w:pPr>
    <w:r w:rsidRPr="00F90541">
      <w:rPr>
        <w:rFonts w:cs="Arial"/>
        <w:b/>
        <w:lang w:val="es-MX"/>
      </w:rPr>
      <w:t>ANEXO L</w:t>
    </w:r>
  </w:p>
  <w:p w14:paraId="153C7D97" w14:textId="198F9678" w:rsidR="00F90541" w:rsidRDefault="005C0459" w:rsidP="005C0459">
    <w:pPr>
      <w:ind w:left="142" w:right="-424"/>
      <w:jc w:val="center"/>
      <w:rPr>
        <w:rFonts w:cs="Arial"/>
        <w:b/>
        <w:lang w:val="es-MX"/>
      </w:rPr>
    </w:pPr>
    <w:r w:rsidRPr="005C0459">
      <w:rPr>
        <w:rFonts w:cs="Arial"/>
        <w:b/>
        <w:lang w:val="es-MX"/>
      </w:rPr>
      <w:t>Licitación Pública Naci</w:t>
    </w:r>
    <w:r w:rsidR="000D660C">
      <w:rPr>
        <w:rFonts w:cs="Arial"/>
        <w:b/>
        <w:lang w:val="es-MX"/>
      </w:rPr>
      <w:t>onal Presencial No. 40051001-004</w:t>
    </w:r>
    <w:r w:rsidRPr="005C0459">
      <w:rPr>
        <w:rFonts w:cs="Arial"/>
        <w:b/>
        <w:lang w:val="es-MX"/>
      </w:rPr>
      <w:t>-25 (CAGEG-001/2025)</w:t>
    </w:r>
    <w:r w:rsidR="000D660C">
      <w:rPr>
        <w:rFonts w:cs="Arial"/>
        <w:b/>
        <w:lang w:val="es-MX"/>
      </w:rPr>
      <w:t xml:space="preserve"> Segunda Convocatoria</w:t>
    </w:r>
    <w:r w:rsidRPr="005C0459">
      <w:rPr>
        <w:rFonts w:cs="Arial"/>
        <w:b/>
        <w:lang w:val="es-MX"/>
      </w:rPr>
      <w:t>, para la Contratación del Servicio de Vigilancia para Dependencias con Atención Ciudadana de primera necesidad del Gobierno del Estado de Guanajuato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1BCD"/>
    <w:rsid w:val="000D660C"/>
    <w:rsid w:val="005C0459"/>
    <w:rsid w:val="007649B7"/>
    <w:rsid w:val="007D4E66"/>
    <w:rsid w:val="00821BCD"/>
    <w:rsid w:val="00E364F7"/>
    <w:rsid w:val="00F9054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157724-2585-4819-83A0-9291F03F6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F90541"/>
    <w:pPr>
      <w:tabs>
        <w:tab w:val="center" w:pos="4419"/>
        <w:tab w:val="right" w:pos="8838"/>
      </w:tabs>
    </w:pPr>
  </w:style>
  <w:style w:type="character" w:customStyle="1" w:styleId="EncabezadoCar">
    <w:name w:val="Encabezado Car"/>
    <w:basedOn w:val="Fuentedeprrafopredeter"/>
    <w:link w:val="Encabezado"/>
    <w:uiPriority w:val="99"/>
    <w:rsid w:val="00F90541"/>
  </w:style>
  <w:style w:type="paragraph" w:styleId="Piedepgina">
    <w:name w:val="footer"/>
    <w:basedOn w:val="Normal"/>
    <w:link w:val="PiedepginaCar"/>
    <w:uiPriority w:val="99"/>
    <w:unhideWhenUsed/>
    <w:rsid w:val="00F90541"/>
    <w:pPr>
      <w:tabs>
        <w:tab w:val="center" w:pos="4419"/>
        <w:tab w:val="right" w:pos="8838"/>
      </w:tabs>
    </w:pPr>
  </w:style>
  <w:style w:type="character" w:customStyle="1" w:styleId="PiedepginaCar">
    <w:name w:val="Pie de página Car"/>
    <w:basedOn w:val="Fuentedeprrafopredeter"/>
    <w:link w:val="Piedepgina"/>
    <w:uiPriority w:val="99"/>
    <w:rsid w:val="00F905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b7CxSTWavU+eGa/NSFdXQckZKA==">CgMxLjAyCGguZ2pkZ3hzMg5oLmpwYXo3cWM3d254dTgAciExYS1LZ0dSMi1zZFZBanp6REhEQXJyZ3dKRk1kRmFRUTA=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482</Words>
  <Characters>2651</Characters>
  <Application>Microsoft Office Word</Application>
  <DocSecurity>0</DocSecurity>
  <Lines>22</Lines>
  <Paragraphs>6</Paragraphs>
  <ScaleCrop>false</ScaleCrop>
  <Company/>
  <LinksUpToDate>false</LinksUpToDate>
  <CharactersWithSpaces>3127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KARINA GARCIA BARBOSA</cp:lastModifiedBy>
  <cp:revision>4</cp:revision>
  <cp:lastPrinted>2025-01-17T16:30:00Z</cp:lastPrinted>
  <dcterms:created xsi:type="dcterms:W3CDTF">2023-04-28T16:29:00Z</dcterms:created>
  <dcterms:modified xsi:type="dcterms:W3CDTF">2025-02-05T04:53:00Z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